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15A1" w:rsidRPr="00EC15A1" w:rsidRDefault="00EC15A1" w:rsidP="00EC15A1">
      <w:pPr>
        <w:widowControl w:val="0"/>
        <w:tabs>
          <w:tab w:val="left" w:pos="709"/>
        </w:tabs>
        <w:jc w:val="center"/>
        <w:rPr>
          <w:rFonts w:eastAsia="Times New Roman"/>
          <w:bCs/>
          <w:spacing w:val="-1"/>
          <w:sz w:val="24"/>
          <w:szCs w:val="24"/>
          <w:lang w:eastAsia="ru-RU"/>
        </w:rPr>
      </w:pPr>
      <w:bookmarkStart w:id="0" w:name="bookmark2"/>
      <w:r w:rsidRPr="00EC15A1">
        <w:rPr>
          <w:rFonts w:eastAsia="Times New Roman"/>
          <w:bCs/>
          <w:spacing w:val="-1"/>
          <w:sz w:val="24"/>
          <w:szCs w:val="24"/>
          <w:lang w:eastAsia="ru-RU"/>
        </w:rPr>
        <w:t>1 ОБЩИЕ УКАЗАНИЯ К ВЫПОЛНЕНИЮ РАБОТ</w:t>
      </w:r>
      <w:bookmarkEnd w:id="0"/>
    </w:p>
    <w:p w:rsidR="00EC15A1" w:rsidRPr="00EC15A1" w:rsidRDefault="00EC15A1" w:rsidP="00EC15A1">
      <w:pPr>
        <w:widowControl w:val="0"/>
        <w:tabs>
          <w:tab w:val="left" w:pos="709"/>
        </w:tabs>
        <w:jc w:val="center"/>
        <w:rPr>
          <w:rFonts w:eastAsia="Times New Roman"/>
          <w:bCs/>
          <w:spacing w:val="-1"/>
          <w:sz w:val="24"/>
          <w:szCs w:val="24"/>
          <w:lang w:eastAsia="ru-RU"/>
        </w:rPr>
      </w:pPr>
    </w:p>
    <w:p w:rsidR="00EC15A1" w:rsidRPr="00EC15A1" w:rsidRDefault="00EC15A1" w:rsidP="00EC15A1">
      <w:pPr>
        <w:tabs>
          <w:tab w:val="left" w:pos="567"/>
          <w:tab w:val="right" w:pos="9355"/>
        </w:tabs>
        <w:rPr>
          <w:rFonts w:eastAsiaTheme="minorEastAsia"/>
          <w:sz w:val="24"/>
          <w:szCs w:val="24"/>
          <w:lang w:eastAsia="ru-RU"/>
        </w:rPr>
      </w:pPr>
      <w:r w:rsidRPr="00EC15A1">
        <w:rPr>
          <w:rFonts w:eastAsiaTheme="minorEastAsia"/>
          <w:sz w:val="24"/>
          <w:szCs w:val="24"/>
          <w:lang w:eastAsia="ru-RU"/>
        </w:rPr>
        <w:t xml:space="preserve">В настоящих методических указаниях рассматриваются методики выполнения самостоятельной работы обучающегося и самостоятельной работы обучающегося под руководством преподавателя. Самостоятельная работа обучающегося направлена на более глубокое усвоение теоретического материала. </w:t>
      </w:r>
    </w:p>
    <w:p w:rsidR="00EC15A1" w:rsidRPr="00EC15A1" w:rsidRDefault="00EC15A1" w:rsidP="00EC15A1">
      <w:pPr>
        <w:widowControl w:val="0"/>
        <w:tabs>
          <w:tab w:val="left" w:pos="0"/>
        </w:tabs>
        <w:rPr>
          <w:rFonts w:eastAsiaTheme="minorEastAsia"/>
          <w:sz w:val="24"/>
          <w:szCs w:val="24"/>
          <w:shd w:val="clear" w:color="auto" w:fill="FFFFFF"/>
          <w:lang w:eastAsia="ru-RU"/>
        </w:rPr>
      </w:pPr>
      <w:r w:rsidRPr="00EC15A1">
        <w:rPr>
          <w:rFonts w:eastAsiaTheme="minorEastAsia"/>
          <w:sz w:val="24"/>
          <w:szCs w:val="24"/>
          <w:shd w:val="clear" w:color="auto" w:fill="FFFFFF"/>
          <w:lang w:eastAsia="ru-RU"/>
        </w:rPr>
        <w:t>Перед началом выполнения заданий необходимо озна</w:t>
      </w:r>
      <w:r w:rsidRPr="00EC15A1">
        <w:rPr>
          <w:rFonts w:eastAsiaTheme="minorEastAsia"/>
          <w:sz w:val="24"/>
          <w:szCs w:val="24"/>
          <w:shd w:val="clear" w:color="auto" w:fill="FFFFFF"/>
          <w:lang w:eastAsia="ru-RU"/>
        </w:rPr>
        <w:softHyphen/>
        <w:t>комиться с соответствующей теоретической частью, приведенной в лекционном материале курса, а также в рекомендованной литературе.</w:t>
      </w:r>
    </w:p>
    <w:p w:rsidR="00EC15A1" w:rsidRPr="00EC15A1" w:rsidRDefault="00EC15A1" w:rsidP="00EC15A1">
      <w:pPr>
        <w:widowControl w:val="0"/>
        <w:shd w:val="clear" w:color="auto" w:fill="FFFFFF"/>
        <w:tabs>
          <w:tab w:val="left" w:pos="709"/>
          <w:tab w:val="right" w:pos="9355"/>
        </w:tabs>
        <w:rPr>
          <w:rFonts w:eastAsiaTheme="minorEastAsia"/>
          <w:sz w:val="24"/>
          <w:szCs w:val="24"/>
          <w:shd w:val="clear" w:color="auto" w:fill="FFFFFF"/>
          <w:lang w:eastAsia="ru-RU"/>
        </w:rPr>
      </w:pPr>
      <w:bookmarkStart w:id="1" w:name="bookmark3"/>
      <w:r w:rsidRPr="00EC15A1">
        <w:rPr>
          <w:rFonts w:eastAsiaTheme="minorEastAsia"/>
          <w:color w:val="000000"/>
          <w:sz w:val="24"/>
          <w:szCs w:val="24"/>
          <w:shd w:val="clear" w:color="auto" w:fill="FFFFFF"/>
          <w:lang w:eastAsia="ru-RU"/>
        </w:rPr>
        <w:t xml:space="preserve">Для выполнения заданий необходимо использовать электронный каталог библиотеки ВКГТУ, ресурсы </w:t>
      </w:r>
      <w:r w:rsidRPr="00EC15A1">
        <w:rPr>
          <w:rFonts w:eastAsiaTheme="minorEastAsia"/>
          <w:sz w:val="24"/>
          <w:szCs w:val="24"/>
          <w:shd w:val="clear" w:color="auto" w:fill="FFFFFF"/>
          <w:lang w:eastAsia="ru-RU"/>
        </w:rPr>
        <w:t xml:space="preserve">сети </w:t>
      </w:r>
      <w:r w:rsidRPr="00EC15A1">
        <w:rPr>
          <w:rFonts w:eastAsiaTheme="minorEastAsia"/>
          <w:sz w:val="24"/>
          <w:szCs w:val="24"/>
          <w:shd w:val="clear" w:color="auto" w:fill="FFFFFF"/>
          <w:lang w:val="en-US" w:eastAsia="ru-RU"/>
        </w:rPr>
        <w:t>Internet</w:t>
      </w:r>
      <w:r w:rsidRPr="00EC15A1">
        <w:rPr>
          <w:rFonts w:eastAsiaTheme="minorEastAsia"/>
          <w:sz w:val="24"/>
          <w:szCs w:val="24"/>
          <w:shd w:val="clear" w:color="auto" w:fill="FFFFFF"/>
          <w:lang w:eastAsia="ru-RU"/>
        </w:rPr>
        <w:t xml:space="preserve"> (электронные базы нормативно-правовых документов, электронные библиотеки, сайты научных изданий, институтов, государственных структур, других учебных заведений), материалы лекций</w:t>
      </w:r>
      <w:r w:rsidRPr="00EC15A1">
        <w:rPr>
          <w:rFonts w:eastAsiaTheme="minorEastAsia"/>
          <w:color w:val="000000"/>
          <w:sz w:val="24"/>
          <w:szCs w:val="24"/>
          <w:shd w:val="clear" w:color="auto" w:fill="FFFFFF"/>
          <w:lang w:eastAsia="ru-RU"/>
        </w:rPr>
        <w:t xml:space="preserve"> и список рекомендованной литературы.</w:t>
      </w:r>
    </w:p>
    <w:p w:rsidR="00EC15A1" w:rsidRPr="00EC15A1" w:rsidRDefault="00EC15A1" w:rsidP="00EC15A1">
      <w:pPr>
        <w:ind w:firstLine="0"/>
        <w:jc w:val="left"/>
        <w:rPr>
          <w:rFonts w:eastAsiaTheme="minorEastAsia"/>
          <w:sz w:val="24"/>
          <w:szCs w:val="24"/>
          <w:lang w:val="kk-KZ" w:eastAsia="ru-RU"/>
        </w:rPr>
      </w:pPr>
    </w:p>
    <w:p w:rsidR="00EC15A1" w:rsidRPr="00EC15A1" w:rsidRDefault="00EC15A1" w:rsidP="00EC15A1">
      <w:pPr>
        <w:widowControl w:val="0"/>
        <w:tabs>
          <w:tab w:val="left" w:pos="0"/>
        </w:tabs>
        <w:jc w:val="center"/>
        <w:rPr>
          <w:rFonts w:eastAsiaTheme="minorEastAsia"/>
          <w:b/>
          <w:bCs/>
          <w:color w:val="000000"/>
          <w:sz w:val="24"/>
          <w:szCs w:val="24"/>
          <w:shd w:val="clear" w:color="auto" w:fill="FFFFFF"/>
          <w:lang w:eastAsia="ru-RU"/>
        </w:rPr>
      </w:pPr>
      <w:r w:rsidRPr="00EC15A1">
        <w:rPr>
          <w:rFonts w:eastAsiaTheme="minorEastAsia"/>
          <w:b/>
          <w:bCs/>
          <w:color w:val="000000"/>
          <w:sz w:val="24"/>
          <w:szCs w:val="24"/>
          <w:shd w:val="clear" w:color="auto" w:fill="FFFFFF"/>
          <w:lang w:eastAsia="ru-RU"/>
        </w:rPr>
        <w:t xml:space="preserve">Тема 1. </w:t>
      </w:r>
      <w:r>
        <w:rPr>
          <w:rFonts w:eastAsiaTheme="minorEastAsia"/>
          <w:b/>
          <w:sz w:val="24"/>
          <w:szCs w:val="24"/>
          <w:shd w:val="clear" w:color="auto" w:fill="FFFFFF"/>
          <w:lang w:eastAsia="ru-RU"/>
        </w:rPr>
        <w:t>Классификация систем и подсистем мониторинга окружающей среды</w:t>
      </w:r>
      <w:r w:rsidRPr="00EC15A1">
        <w:rPr>
          <w:rFonts w:eastAsiaTheme="minorEastAsia"/>
          <w:b/>
          <w:sz w:val="24"/>
          <w:szCs w:val="24"/>
          <w:shd w:val="clear" w:color="auto" w:fill="FFFFFF"/>
          <w:lang w:eastAsia="ru-RU"/>
        </w:rPr>
        <w:t xml:space="preserve"> </w:t>
      </w:r>
    </w:p>
    <w:p w:rsidR="00EC15A1" w:rsidRPr="00EC15A1" w:rsidRDefault="00EC15A1" w:rsidP="00EC15A1">
      <w:pPr>
        <w:rPr>
          <w:rFonts w:eastAsia="Times New Roman"/>
          <w:b/>
          <w:sz w:val="24"/>
          <w:szCs w:val="24"/>
          <w:lang w:eastAsia="ru-RU"/>
        </w:rPr>
      </w:pPr>
    </w:p>
    <w:p w:rsidR="00EC15A1" w:rsidRPr="00EC15A1" w:rsidRDefault="0024464C" w:rsidP="00EC15A1">
      <w:pPr>
        <w:widowControl w:val="0"/>
        <w:shd w:val="clear" w:color="auto" w:fill="FFFFFF"/>
        <w:tabs>
          <w:tab w:val="left" w:pos="709"/>
          <w:tab w:val="right" w:pos="9355"/>
        </w:tabs>
        <w:rPr>
          <w:rFonts w:eastAsiaTheme="minorEastAsia"/>
          <w:sz w:val="24"/>
          <w:szCs w:val="24"/>
          <w:shd w:val="clear" w:color="auto" w:fill="FFFFFF"/>
          <w:lang w:val="kk-KZ" w:eastAsia="ru-RU"/>
        </w:rPr>
      </w:pPr>
      <w:r>
        <w:rPr>
          <w:rFonts w:eastAsiaTheme="minorEastAsia"/>
          <w:color w:val="000000"/>
          <w:sz w:val="24"/>
          <w:szCs w:val="24"/>
          <w:shd w:val="clear" w:color="auto" w:fill="FFFFFF"/>
          <w:lang w:eastAsia="ru-RU"/>
        </w:rPr>
        <w:t>Выполнить краткий конспект с рисунками и схемами, можно в виде презентации</w:t>
      </w:r>
      <w:r w:rsidR="00603B06">
        <w:rPr>
          <w:rFonts w:eastAsiaTheme="minorEastAsia"/>
          <w:color w:val="000000"/>
          <w:sz w:val="24"/>
          <w:szCs w:val="24"/>
          <w:shd w:val="clear" w:color="auto" w:fill="FFFFFF"/>
          <w:lang w:eastAsia="ru-RU"/>
        </w:rPr>
        <w:t xml:space="preserve"> </w:t>
      </w:r>
      <w:r w:rsidR="00C60BE2">
        <w:rPr>
          <w:rFonts w:eastAsiaTheme="minorEastAsia"/>
          <w:color w:val="000000"/>
          <w:sz w:val="24"/>
          <w:szCs w:val="24"/>
          <w:shd w:val="clear" w:color="auto" w:fill="FFFFFF"/>
          <w:lang w:eastAsia="ru-RU"/>
        </w:rPr>
        <w:t>на тему гидробиологического мониторинга природных водоемов</w:t>
      </w:r>
      <w:r w:rsidR="00646EA8">
        <w:rPr>
          <w:sz w:val="24"/>
          <w:szCs w:val="24"/>
        </w:rPr>
        <w:t xml:space="preserve"> </w:t>
      </w:r>
      <w:r w:rsidR="00EC15A1" w:rsidRPr="00EC15A1">
        <w:rPr>
          <w:rFonts w:eastAsiaTheme="minorEastAsia"/>
          <w:sz w:val="24"/>
          <w:szCs w:val="24"/>
          <w:shd w:val="clear" w:color="auto" w:fill="FFFFFF"/>
          <w:lang w:eastAsia="ru-RU"/>
        </w:rPr>
        <w:t>и подготовить устное сообщение</w:t>
      </w:r>
      <w:r w:rsidR="00EC15A1" w:rsidRPr="00EC15A1">
        <w:rPr>
          <w:rFonts w:eastAsiaTheme="minorEastAsia"/>
          <w:sz w:val="24"/>
          <w:szCs w:val="24"/>
          <w:shd w:val="clear" w:color="auto" w:fill="FFFFFF"/>
          <w:lang w:val="kk-KZ" w:eastAsia="ru-RU"/>
        </w:rPr>
        <w:t>.</w:t>
      </w:r>
      <w:r w:rsidR="0025662F">
        <w:rPr>
          <w:rFonts w:eastAsiaTheme="minorEastAsia"/>
          <w:sz w:val="24"/>
          <w:szCs w:val="24"/>
          <w:shd w:val="clear" w:color="auto" w:fill="FFFFFF"/>
          <w:lang w:val="kk-KZ" w:eastAsia="ru-RU"/>
        </w:rPr>
        <w:t xml:space="preserve"> </w:t>
      </w:r>
      <w:r w:rsidR="00497994">
        <w:rPr>
          <w:rFonts w:eastAsiaTheme="minorEastAsia"/>
          <w:sz w:val="24"/>
          <w:szCs w:val="24"/>
          <w:shd w:val="clear" w:color="auto" w:fill="FFFFFF"/>
          <w:lang w:val="kk-KZ" w:eastAsia="ru-RU"/>
        </w:rPr>
        <w:t xml:space="preserve">В конспекте отразить информацию о </w:t>
      </w:r>
      <w:r w:rsidR="00C60BE2">
        <w:rPr>
          <w:rFonts w:eastAsiaTheme="minorEastAsia"/>
          <w:sz w:val="24"/>
          <w:szCs w:val="24"/>
          <w:shd w:val="clear" w:color="auto" w:fill="FFFFFF"/>
          <w:lang w:val="kk-KZ" w:eastAsia="ru-RU"/>
        </w:rPr>
        <w:t>цели такого мониторинга, показателях, системах их оценки</w:t>
      </w:r>
      <w:r w:rsidR="00497994">
        <w:rPr>
          <w:rFonts w:eastAsiaTheme="minorEastAsia"/>
          <w:sz w:val="24"/>
          <w:szCs w:val="24"/>
          <w:shd w:val="clear" w:color="auto" w:fill="FFFFFF"/>
          <w:lang w:val="kk-KZ" w:eastAsia="ru-RU"/>
        </w:rPr>
        <w:t>.</w:t>
      </w:r>
    </w:p>
    <w:bookmarkEnd w:id="1"/>
    <w:p w:rsidR="00EC15A1" w:rsidRPr="00EC15A1" w:rsidRDefault="00EC15A1" w:rsidP="00EC15A1">
      <w:pPr>
        <w:rPr>
          <w:rFonts w:eastAsia="Times New Roman"/>
          <w:sz w:val="24"/>
          <w:szCs w:val="24"/>
          <w:lang w:eastAsia="ru-RU"/>
        </w:rPr>
      </w:pPr>
    </w:p>
    <w:p w:rsidR="00BE5B01" w:rsidRPr="00EC15A1" w:rsidRDefault="00BE5B01" w:rsidP="00EC15A1"/>
    <w:sectPr w:rsidR="00BE5B01" w:rsidRPr="00EC15A1" w:rsidSect="00D31D22">
      <w:headerReference w:type="default" r:id="rId6"/>
      <w:footerReference w:type="default" r:id="rId7"/>
      <w:headerReference w:type="first" r:id="rId8"/>
      <w:footerReference w:type="first" r:id="rId9"/>
      <w:pgSz w:w="11909" w:h="16834"/>
      <w:pgMar w:top="1134" w:right="851" w:bottom="1134" w:left="1701" w:header="720" w:footer="720" w:gutter="0"/>
      <w:pgNumType w:start="1"/>
      <w:cols w:space="720"/>
      <w:titlePg/>
      <w:docGrid w:linePitch="29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03E95" w:rsidRDefault="00603E95" w:rsidP="00EC15A1">
      <w:r>
        <w:separator/>
      </w:r>
    </w:p>
  </w:endnote>
  <w:endnote w:type="continuationSeparator" w:id="1">
    <w:p w:rsidR="00603E95" w:rsidRDefault="00603E95" w:rsidP="00EC15A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7879472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4"/>
        <w:szCs w:val="24"/>
      </w:rPr>
    </w:sdtEndPr>
    <w:sdtContent>
      <w:p w:rsidR="00380C53" w:rsidRPr="00CE14FF" w:rsidRDefault="0068132C">
        <w:pPr>
          <w:pStyle w:val="a7"/>
          <w:jc w:val="center"/>
          <w:rPr>
            <w:rFonts w:ascii="Times New Roman" w:hAnsi="Times New Roman" w:cs="Times New Roman"/>
            <w:sz w:val="24"/>
            <w:szCs w:val="24"/>
          </w:rPr>
        </w:pPr>
        <w:r w:rsidRPr="00CE14FF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="007979CE" w:rsidRPr="00CE14FF">
          <w:rPr>
            <w:rFonts w:ascii="Times New Roman" w:hAnsi="Times New Roman" w:cs="Times New Roman"/>
            <w:sz w:val="24"/>
            <w:szCs w:val="24"/>
          </w:rPr>
          <w:instrText xml:space="preserve"> PAGE   \* MERGEFORMAT </w:instrText>
        </w:r>
        <w:r w:rsidRPr="00CE14FF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EC15A1">
          <w:rPr>
            <w:rFonts w:ascii="Times New Roman" w:hAnsi="Times New Roman" w:cs="Times New Roman"/>
            <w:noProof/>
            <w:sz w:val="24"/>
            <w:szCs w:val="24"/>
          </w:rPr>
          <w:t>2</w:t>
        </w:r>
        <w:r w:rsidRPr="00CE14FF">
          <w:rPr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  <w:p w:rsidR="00380C53" w:rsidRDefault="00603E95">
    <w:pPr>
      <w:pStyle w:val="a7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80C53" w:rsidRDefault="00603E95">
    <w:pPr>
      <w:pStyle w:val="a7"/>
      <w:jc w:val="center"/>
    </w:pPr>
  </w:p>
  <w:p w:rsidR="00380C53" w:rsidRDefault="00603E95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03E95" w:rsidRDefault="00603E95" w:rsidP="00EC15A1">
      <w:r>
        <w:separator/>
      </w:r>
    </w:p>
  </w:footnote>
  <w:footnote w:type="continuationSeparator" w:id="1">
    <w:p w:rsidR="00603E95" w:rsidRDefault="00603E95" w:rsidP="00EC15A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tblInd w:w="89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000"/>
    </w:tblPr>
    <w:tblGrid>
      <w:gridCol w:w="1135"/>
      <w:gridCol w:w="2997"/>
      <w:gridCol w:w="3807"/>
      <w:gridCol w:w="1544"/>
    </w:tblGrid>
    <w:tr w:rsidR="00380C53" w:rsidTr="00380C53">
      <w:trPr>
        <w:cantSplit/>
        <w:trHeight w:val="353"/>
      </w:trPr>
      <w:tc>
        <w:tcPr>
          <w:tcW w:w="1133" w:type="dxa"/>
          <w:vMerge w:val="restart"/>
          <w:vAlign w:val="center"/>
        </w:tcPr>
        <w:p w:rsidR="00380C53" w:rsidRDefault="007979CE" w:rsidP="00380C53">
          <w:pPr>
            <w:pStyle w:val="a5"/>
            <w:ind w:left="19"/>
            <w:jc w:val="center"/>
            <w:rPr>
              <w:sz w:val="16"/>
            </w:rPr>
          </w:pPr>
          <w:r>
            <w:rPr>
              <w:noProof/>
              <w:sz w:val="16"/>
              <w:lang w:eastAsia="ru-RU"/>
            </w:rPr>
            <w:drawing>
              <wp:inline distT="0" distB="0" distL="0" distR="0">
                <wp:extent cx="542925" cy="542925"/>
                <wp:effectExtent l="19050" t="0" r="9525" b="0"/>
                <wp:docPr id="2" name="Рисунок 1" descr="логотип ВКГТУ им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логотип ВКГТУ им"/>
                        <pic:cNvPicPr>
                          <a:picLocks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42925" cy="5429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804" w:type="dxa"/>
          <w:gridSpan w:val="2"/>
        </w:tcPr>
        <w:p w:rsidR="00380C53" w:rsidRDefault="007979CE" w:rsidP="00380C53">
          <w:pPr>
            <w:pStyle w:val="a5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ВОСТОЧНО-КАЗАХСТАНСКИЙ ГОСУДАРСТВЕННЫЙ </w:t>
          </w:r>
        </w:p>
        <w:p w:rsidR="00380C53" w:rsidRDefault="007979CE" w:rsidP="00380C53">
          <w:pPr>
            <w:pStyle w:val="a5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ТЕХНИЧЕСКИЙ УНИВЕРСИТЕТ им. Д.СЕРИКБАЕВА</w:t>
          </w:r>
        </w:p>
      </w:tc>
      <w:tc>
        <w:tcPr>
          <w:tcW w:w="1544" w:type="dxa"/>
        </w:tcPr>
        <w:p w:rsidR="00380C53" w:rsidRDefault="007979CE" w:rsidP="00380C53">
          <w:pPr>
            <w:pStyle w:val="a5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Ф1 И ВКГТУ 701.01-</w:t>
          </w:r>
          <w:r>
            <w:rPr>
              <w:rFonts w:ascii="Tahoma" w:hAnsi="Tahoma" w:cs="Tahoma"/>
              <w:b/>
              <w:bCs/>
              <w:sz w:val="16"/>
              <w:lang w:val="en-US"/>
            </w:rPr>
            <w:t>II</w:t>
          </w:r>
        </w:p>
      </w:tc>
    </w:tr>
    <w:tr w:rsidR="00380C53" w:rsidTr="00380C53">
      <w:trPr>
        <w:cantSplit/>
        <w:trHeight w:val="474"/>
      </w:trPr>
      <w:tc>
        <w:tcPr>
          <w:tcW w:w="1133" w:type="dxa"/>
          <w:vMerge/>
        </w:tcPr>
        <w:p w:rsidR="00380C53" w:rsidRDefault="00603E95" w:rsidP="00380C53">
          <w:pPr>
            <w:pStyle w:val="a5"/>
            <w:ind w:left="19"/>
            <w:rPr>
              <w:sz w:val="16"/>
            </w:rPr>
          </w:pPr>
        </w:p>
      </w:tc>
      <w:tc>
        <w:tcPr>
          <w:tcW w:w="2997" w:type="dxa"/>
        </w:tcPr>
        <w:p w:rsidR="00380C53" w:rsidRPr="002D4A9F" w:rsidRDefault="00603E95" w:rsidP="00380C53">
          <w:pPr>
            <w:pStyle w:val="a5"/>
            <w:ind w:left="-42" w:right="-108"/>
            <w:jc w:val="center"/>
            <w:rPr>
              <w:rFonts w:ascii="Tahoma" w:hAnsi="Tahoma" w:cs="Tahoma"/>
              <w:b/>
              <w:bCs/>
              <w:sz w:val="8"/>
              <w:szCs w:val="8"/>
            </w:rPr>
          </w:pPr>
        </w:p>
        <w:p w:rsidR="00380C53" w:rsidRPr="00810B98" w:rsidRDefault="007979CE" w:rsidP="00380C53">
          <w:pPr>
            <w:pStyle w:val="a5"/>
            <w:ind w:left="-42" w:right="-108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Система менеджмента качества </w:t>
          </w:r>
        </w:p>
      </w:tc>
      <w:tc>
        <w:tcPr>
          <w:tcW w:w="3807" w:type="dxa"/>
          <w:vAlign w:val="center"/>
        </w:tcPr>
        <w:p w:rsidR="00380C53" w:rsidRPr="00EC2318" w:rsidRDefault="007979CE" w:rsidP="00380C53">
          <w:pPr>
            <w:pStyle w:val="a5"/>
            <w:ind w:left="-108" w:right="-108"/>
            <w:jc w:val="center"/>
            <w:rPr>
              <w:rFonts w:ascii="Tahoma" w:hAnsi="Tahoma" w:cs="Tahoma"/>
              <w:b/>
              <w:bCs/>
              <w:sz w:val="16"/>
              <w:szCs w:val="16"/>
            </w:rPr>
          </w:pPr>
          <w:r w:rsidRPr="000B107E">
            <w:rPr>
              <w:rFonts w:ascii="Tahoma" w:hAnsi="Tahoma" w:cs="Tahoma"/>
              <w:b/>
              <w:sz w:val="16"/>
              <w:szCs w:val="16"/>
            </w:rPr>
            <w:t xml:space="preserve">Рабочая </w:t>
          </w:r>
          <w:r>
            <w:rPr>
              <w:rFonts w:ascii="Tahoma" w:hAnsi="Tahoma" w:cs="Tahoma"/>
              <w:b/>
              <w:sz w:val="16"/>
              <w:szCs w:val="16"/>
            </w:rPr>
            <w:t>модульная</w:t>
          </w:r>
          <w:r w:rsidRPr="000B107E">
            <w:rPr>
              <w:rFonts w:ascii="Tahoma" w:hAnsi="Tahoma" w:cs="Tahoma"/>
              <w:b/>
              <w:sz w:val="16"/>
              <w:szCs w:val="16"/>
              <w:lang w:val="kk-KZ"/>
            </w:rPr>
            <w:t xml:space="preserve"> учебная программа и силлабус</w:t>
          </w:r>
        </w:p>
      </w:tc>
      <w:tc>
        <w:tcPr>
          <w:tcW w:w="1544" w:type="dxa"/>
        </w:tcPr>
        <w:p w:rsidR="00380C53" w:rsidRPr="002D4A9F" w:rsidRDefault="00603E95" w:rsidP="00380C53">
          <w:pPr>
            <w:pStyle w:val="a5"/>
            <w:jc w:val="center"/>
            <w:rPr>
              <w:rFonts w:ascii="Tahoma" w:hAnsi="Tahoma" w:cs="Tahoma"/>
              <w:b/>
              <w:bCs/>
              <w:sz w:val="8"/>
              <w:szCs w:val="8"/>
            </w:rPr>
          </w:pPr>
        </w:p>
        <w:p w:rsidR="00380C53" w:rsidRDefault="007979CE" w:rsidP="00380C53">
          <w:pPr>
            <w:pStyle w:val="a5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Стр. </w:t>
          </w:r>
          <w:r w:rsidR="0068132C"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PAGE </w:instrText>
          </w:r>
          <w:r w:rsidR="0068132C"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EC15A1">
            <w:rPr>
              <w:rFonts w:ascii="Tahoma" w:hAnsi="Tahoma" w:cs="Tahoma"/>
              <w:b/>
              <w:bCs/>
              <w:noProof/>
              <w:sz w:val="16"/>
            </w:rPr>
            <w:t>2</w:t>
          </w:r>
          <w:r w:rsidR="0068132C">
            <w:rPr>
              <w:rFonts w:ascii="Tahoma" w:hAnsi="Tahoma" w:cs="Tahoma"/>
              <w:b/>
              <w:bCs/>
              <w:sz w:val="16"/>
            </w:rPr>
            <w:fldChar w:fldCharType="end"/>
          </w:r>
          <w:r>
            <w:rPr>
              <w:rFonts w:ascii="Tahoma" w:hAnsi="Tahoma" w:cs="Tahoma"/>
              <w:b/>
              <w:bCs/>
              <w:sz w:val="16"/>
            </w:rPr>
            <w:t xml:space="preserve"> из </w:t>
          </w:r>
          <w:r w:rsidR="0068132C"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NUMPAGES </w:instrText>
          </w:r>
          <w:r w:rsidR="0068132C"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EC15A1">
            <w:rPr>
              <w:rFonts w:ascii="Tahoma" w:hAnsi="Tahoma" w:cs="Tahoma"/>
              <w:b/>
              <w:bCs/>
              <w:noProof/>
              <w:sz w:val="16"/>
            </w:rPr>
            <w:t>2</w:t>
          </w:r>
          <w:r w:rsidR="0068132C">
            <w:rPr>
              <w:rFonts w:ascii="Tahoma" w:hAnsi="Tahoma" w:cs="Tahoma"/>
              <w:b/>
              <w:bCs/>
              <w:sz w:val="16"/>
            </w:rPr>
            <w:fldChar w:fldCharType="end"/>
          </w:r>
        </w:p>
      </w:tc>
    </w:tr>
  </w:tbl>
  <w:p w:rsidR="00380C53" w:rsidRDefault="00603E95">
    <w:pPr>
      <w:pStyle w:val="a5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tblInd w:w="89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000"/>
    </w:tblPr>
    <w:tblGrid>
      <w:gridCol w:w="1135"/>
      <w:gridCol w:w="2997"/>
      <w:gridCol w:w="3807"/>
      <w:gridCol w:w="1544"/>
    </w:tblGrid>
    <w:tr w:rsidR="00380C53" w:rsidTr="00CE14FF">
      <w:trPr>
        <w:cantSplit/>
        <w:trHeight w:val="353"/>
      </w:trPr>
      <w:tc>
        <w:tcPr>
          <w:tcW w:w="1133" w:type="dxa"/>
          <w:vMerge w:val="restart"/>
          <w:vAlign w:val="center"/>
        </w:tcPr>
        <w:p w:rsidR="00380C53" w:rsidRDefault="007979CE" w:rsidP="00EC15A1">
          <w:pPr>
            <w:pStyle w:val="a5"/>
            <w:ind w:left="19" w:firstLine="0"/>
            <w:jc w:val="center"/>
            <w:rPr>
              <w:sz w:val="16"/>
            </w:rPr>
          </w:pPr>
          <w:r>
            <w:rPr>
              <w:noProof/>
              <w:sz w:val="16"/>
              <w:lang w:eastAsia="ru-RU"/>
            </w:rPr>
            <w:drawing>
              <wp:inline distT="0" distB="0" distL="0" distR="0">
                <wp:extent cx="542925" cy="542925"/>
                <wp:effectExtent l="19050" t="0" r="9525" b="0"/>
                <wp:docPr id="3" name="Рисунок 10" descr="логотип ВКГТУ им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0" descr="логотип ВКГТУ им"/>
                        <pic:cNvPicPr>
                          <a:picLocks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42925" cy="5429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804" w:type="dxa"/>
          <w:gridSpan w:val="2"/>
          <w:vAlign w:val="center"/>
        </w:tcPr>
        <w:p w:rsidR="00380C53" w:rsidRDefault="007979CE" w:rsidP="00EC15A1">
          <w:pPr>
            <w:pStyle w:val="a5"/>
            <w:ind w:firstLine="0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ВОСТОЧНО-КАЗАХСТАНСКИЙ ГОСУДАРСТВЕННЫЙ</w:t>
          </w:r>
        </w:p>
        <w:p w:rsidR="00380C53" w:rsidRDefault="007979CE" w:rsidP="00EC15A1">
          <w:pPr>
            <w:pStyle w:val="a5"/>
            <w:ind w:firstLine="0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ТЕХНИЧЕСКИЙ УНИВЕРСИТЕТ им. Д.СЕРИКБАЕВА</w:t>
          </w:r>
        </w:p>
      </w:tc>
      <w:tc>
        <w:tcPr>
          <w:tcW w:w="1544" w:type="dxa"/>
          <w:vAlign w:val="center"/>
        </w:tcPr>
        <w:p w:rsidR="00380C53" w:rsidRDefault="007979CE" w:rsidP="00EC15A1">
          <w:pPr>
            <w:pStyle w:val="a5"/>
            <w:ind w:firstLine="0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Ф1 И ВКГТУ 701.01-</w:t>
          </w:r>
          <w:r>
            <w:rPr>
              <w:rFonts w:ascii="Tahoma" w:hAnsi="Tahoma" w:cs="Tahoma"/>
              <w:b/>
              <w:bCs/>
              <w:sz w:val="16"/>
              <w:lang w:val="en-US"/>
            </w:rPr>
            <w:t>II</w:t>
          </w:r>
        </w:p>
      </w:tc>
    </w:tr>
    <w:tr w:rsidR="00380C53" w:rsidTr="00CE14FF">
      <w:trPr>
        <w:cantSplit/>
        <w:trHeight w:val="474"/>
      </w:trPr>
      <w:tc>
        <w:tcPr>
          <w:tcW w:w="1133" w:type="dxa"/>
          <w:vMerge/>
          <w:vAlign w:val="center"/>
        </w:tcPr>
        <w:p w:rsidR="00380C53" w:rsidRDefault="00603E95" w:rsidP="00EC15A1">
          <w:pPr>
            <w:pStyle w:val="a5"/>
            <w:ind w:left="19" w:firstLine="0"/>
            <w:jc w:val="center"/>
            <w:rPr>
              <w:sz w:val="16"/>
            </w:rPr>
          </w:pPr>
        </w:p>
      </w:tc>
      <w:tc>
        <w:tcPr>
          <w:tcW w:w="2997" w:type="dxa"/>
          <w:vAlign w:val="center"/>
        </w:tcPr>
        <w:p w:rsidR="00380C53" w:rsidRPr="00810B98" w:rsidRDefault="007979CE" w:rsidP="00EC15A1">
          <w:pPr>
            <w:pStyle w:val="a5"/>
            <w:ind w:left="-42" w:right="-108" w:firstLine="0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Система менеджмента качества</w:t>
          </w:r>
        </w:p>
      </w:tc>
      <w:tc>
        <w:tcPr>
          <w:tcW w:w="3807" w:type="dxa"/>
          <w:vAlign w:val="center"/>
        </w:tcPr>
        <w:p w:rsidR="00380C53" w:rsidRDefault="007979CE" w:rsidP="00EC15A1">
          <w:pPr>
            <w:tabs>
              <w:tab w:val="left" w:pos="567"/>
              <w:tab w:val="right" w:pos="9355"/>
            </w:tabs>
            <w:ind w:firstLine="0"/>
            <w:jc w:val="center"/>
            <w:rPr>
              <w:rFonts w:ascii="Tahoma" w:hAnsi="Tahoma" w:cs="Tahoma"/>
              <w:b/>
              <w:sz w:val="16"/>
              <w:szCs w:val="16"/>
            </w:rPr>
          </w:pPr>
          <w:r w:rsidRPr="00CE14FF">
            <w:rPr>
              <w:rFonts w:ascii="Tahoma" w:hAnsi="Tahoma" w:cs="Tahoma"/>
              <w:b/>
              <w:sz w:val="16"/>
              <w:szCs w:val="16"/>
            </w:rPr>
            <w:t xml:space="preserve">Методические указания </w:t>
          </w:r>
        </w:p>
        <w:p w:rsidR="00380C53" w:rsidRPr="00EC2318" w:rsidRDefault="007979CE" w:rsidP="00EC15A1">
          <w:pPr>
            <w:tabs>
              <w:tab w:val="left" w:pos="567"/>
              <w:tab w:val="right" w:pos="9355"/>
            </w:tabs>
            <w:ind w:firstLine="0"/>
            <w:jc w:val="center"/>
            <w:rPr>
              <w:rFonts w:ascii="Tahoma" w:hAnsi="Tahoma" w:cs="Tahoma"/>
              <w:b/>
              <w:bCs/>
              <w:sz w:val="16"/>
              <w:szCs w:val="16"/>
            </w:rPr>
          </w:pPr>
          <w:r w:rsidRPr="00CE14FF">
            <w:rPr>
              <w:rFonts w:ascii="Tahoma" w:hAnsi="Tahoma" w:cs="Tahoma"/>
              <w:b/>
              <w:sz w:val="16"/>
              <w:szCs w:val="16"/>
            </w:rPr>
            <w:t xml:space="preserve">для </w:t>
          </w:r>
          <w:r>
            <w:rPr>
              <w:rFonts w:ascii="Tahoma" w:hAnsi="Tahoma" w:cs="Tahoma"/>
              <w:b/>
              <w:sz w:val="16"/>
              <w:szCs w:val="16"/>
            </w:rPr>
            <w:t>СРО</w:t>
          </w:r>
          <w:r w:rsidRPr="00CE14FF">
            <w:rPr>
              <w:rFonts w:ascii="Tahoma" w:hAnsi="Tahoma" w:cs="Tahoma"/>
              <w:b/>
              <w:sz w:val="16"/>
              <w:szCs w:val="16"/>
            </w:rPr>
            <w:t xml:space="preserve"> и</w:t>
          </w:r>
          <w:r>
            <w:rPr>
              <w:rFonts w:ascii="Tahoma" w:hAnsi="Tahoma" w:cs="Tahoma"/>
              <w:b/>
              <w:sz w:val="16"/>
              <w:szCs w:val="16"/>
            </w:rPr>
            <w:t xml:space="preserve"> СРОП</w:t>
          </w:r>
        </w:p>
      </w:tc>
      <w:tc>
        <w:tcPr>
          <w:tcW w:w="1544" w:type="dxa"/>
          <w:vAlign w:val="center"/>
        </w:tcPr>
        <w:p w:rsidR="00380C53" w:rsidRDefault="007979CE" w:rsidP="00EC15A1">
          <w:pPr>
            <w:pStyle w:val="a5"/>
            <w:ind w:firstLine="0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Стр. </w:t>
          </w:r>
          <w:r w:rsidR="0068132C"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PAGE </w:instrText>
          </w:r>
          <w:r w:rsidR="0068132C"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C60BE2">
            <w:rPr>
              <w:rFonts w:ascii="Tahoma" w:hAnsi="Tahoma" w:cs="Tahoma"/>
              <w:b/>
              <w:bCs/>
              <w:noProof/>
              <w:sz w:val="16"/>
            </w:rPr>
            <w:t>1</w:t>
          </w:r>
          <w:r w:rsidR="0068132C">
            <w:rPr>
              <w:rFonts w:ascii="Tahoma" w:hAnsi="Tahoma" w:cs="Tahoma"/>
              <w:b/>
              <w:bCs/>
              <w:sz w:val="16"/>
            </w:rPr>
            <w:fldChar w:fldCharType="end"/>
          </w:r>
          <w:r>
            <w:rPr>
              <w:rFonts w:ascii="Tahoma" w:hAnsi="Tahoma" w:cs="Tahoma"/>
              <w:b/>
              <w:bCs/>
              <w:sz w:val="16"/>
            </w:rPr>
            <w:t xml:space="preserve"> из </w:t>
          </w:r>
          <w:r w:rsidR="0068132C"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NUMPAGES </w:instrText>
          </w:r>
          <w:r w:rsidR="0068132C"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C60BE2">
            <w:rPr>
              <w:rFonts w:ascii="Tahoma" w:hAnsi="Tahoma" w:cs="Tahoma"/>
              <w:b/>
              <w:bCs/>
              <w:noProof/>
              <w:sz w:val="16"/>
            </w:rPr>
            <w:t>1</w:t>
          </w:r>
          <w:r w:rsidR="0068132C">
            <w:rPr>
              <w:rFonts w:ascii="Tahoma" w:hAnsi="Tahoma" w:cs="Tahoma"/>
              <w:b/>
              <w:bCs/>
              <w:sz w:val="16"/>
            </w:rPr>
            <w:fldChar w:fldCharType="end"/>
          </w:r>
        </w:p>
      </w:tc>
    </w:tr>
  </w:tbl>
  <w:p w:rsidR="00380C53" w:rsidRDefault="00603E95">
    <w:pPr>
      <w:pStyle w:val="a5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164DF1"/>
    <w:rsid w:val="00011CCE"/>
    <w:rsid w:val="000319FD"/>
    <w:rsid w:val="001077FD"/>
    <w:rsid w:val="00164DF1"/>
    <w:rsid w:val="0024464C"/>
    <w:rsid w:val="0025662F"/>
    <w:rsid w:val="00337686"/>
    <w:rsid w:val="00407313"/>
    <w:rsid w:val="00473D2E"/>
    <w:rsid w:val="00497994"/>
    <w:rsid w:val="004F3260"/>
    <w:rsid w:val="00520E15"/>
    <w:rsid w:val="005B1E9F"/>
    <w:rsid w:val="005C4DF0"/>
    <w:rsid w:val="00603B06"/>
    <w:rsid w:val="00603E95"/>
    <w:rsid w:val="00646EA8"/>
    <w:rsid w:val="0068132C"/>
    <w:rsid w:val="007979CE"/>
    <w:rsid w:val="008642B5"/>
    <w:rsid w:val="00971C8B"/>
    <w:rsid w:val="0097631C"/>
    <w:rsid w:val="00996CB8"/>
    <w:rsid w:val="009F5E71"/>
    <w:rsid w:val="00AB4EE0"/>
    <w:rsid w:val="00B26261"/>
    <w:rsid w:val="00B354D2"/>
    <w:rsid w:val="00B51932"/>
    <w:rsid w:val="00BB62C0"/>
    <w:rsid w:val="00BE5B01"/>
    <w:rsid w:val="00BF2BEA"/>
    <w:rsid w:val="00C20975"/>
    <w:rsid w:val="00C56227"/>
    <w:rsid w:val="00C60BE2"/>
    <w:rsid w:val="00D90789"/>
    <w:rsid w:val="00DF531A"/>
    <w:rsid w:val="00E05956"/>
    <w:rsid w:val="00E46C74"/>
    <w:rsid w:val="00E91710"/>
    <w:rsid w:val="00EC15A1"/>
    <w:rsid w:val="00F21749"/>
    <w:rsid w:val="00F91B0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22"/>
        <w:lang w:val="ru-RU" w:eastAsia="en-US" w:bidi="ar-SA"/>
      </w:rPr>
    </w:rPrDefault>
    <w:pPrDefault>
      <w:pPr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5B0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5"/>
    <w:locked/>
    <w:rsid w:val="00164DF1"/>
    <w:rPr>
      <w:sz w:val="26"/>
      <w:szCs w:val="26"/>
      <w:shd w:val="clear" w:color="auto" w:fill="FFFFFF"/>
    </w:rPr>
  </w:style>
  <w:style w:type="paragraph" w:customStyle="1" w:styleId="5">
    <w:name w:val="Основной текст5"/>
    <w:basedOn w:val="a"/>
    <w:link w:val="a3"/>
    <w:rsid w:val="00164DF1"/>
    <w:pPr>
      <w:widowControl w:val="0"/>
      <w:shd w:val="clear" w:color="auto" w:fill="FFFFFF"/>
      <w:spacing w:line="322" w:lineRule="exact"/>
      <w:ind w:hanging="1200"/>
      <w:jc w:val="left"/>
    </w:pPr>
    <w:rPr>
      <w:sz w:val="26"/>
      <w:szCs w:val="26"/>
      <w:shd w:val="clear" w:color="auto" w:fill="FFFFFF"/>
    </w:rPr>
  </w:style>
  <w:style w:type="paragraph" w:styleId="a4">
    <w:name w:val="Normal (Web)"/>
    <w:basedOn w:val="a"/>
    <w:uiPriority w:val="99"/>
    <w:semiHidden/>
    <w:unhideWhenUsed/>
    <w:rsid w:val="00164DF1"/>
    <w:pPr>
      <w:spacing w:before="100" w:beforeAutospacing="1" w:after="100" w:afterAutospacing="1"/>
      <w:ind w:firstLine="0"/>
      <w:jc w:val="left"/>
    </w:pPr>
    <w:rPr>
      <w:rFonts w:eastAsia="Times New Roman"/>
      <w:sz w:val="24"/>
      <w:szCs w:val="24"/>
      <w:lang w:eastAsia="ru-RU"/>
    </w:rPr>
  </w:style>
  <w:style w:type="paragraph" w:styleId="a5">
    <w:name w:val="header"/>
    <w:basedOn w:val="a"/>
    <w:link w:val="a6"/>
    <w:uiPriority w:val="99"/>
    <w:semiHidden/>
    <w:unhideWhenUsed/>
    <w:rsid w:val="00EC15A1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EC15A1"/>
  </w:style>
  <w:style w:type="paragraph" w:styleId="a7">
    <w:name w:val="footer"/>
    <w:basedOn w:val="a"/>
    <w:link w:val="a8"/>
    <w:uiPriority w:val="99"/>
    <w:unhideWhenUsed/>
    <w:rsid w:val="00EC15A1"/>
    <w:pPr>
      <w:tabs>
        <w:tab w:val="center" w:pos="4677"/>
        <w:tab w:val="right" w:pos="9355"/>
      </w:tabs>
      <w:ind w:firstLine="0"/>
      <w:jc w:val="left"/>
    </w:pPr>
    <w:rPr>
      <w:rFonts w:asciiTheme="minorHAnsi" w:eastAsiaTheme="minorEastAsia" w:hAnsiTheme="minorHAnsi" w:cstheme="minorBidi"/>
      <w:sz w:val="22"/>
      <w:lang w:eastAsia="ru-RU"/>
    </w:rPr>
  </w:style>
  <w:style w:type="character" w:customStyle="1" w:styleId="a8">
    <w:name w:val="Нижний колонтитул Знак"/>
    <w:basedOn w:val="a0"/>
    <w:link w:val="a7"/>
    <w:uiPriority w:val="99"/>
    <w:rsid w:val="00EC15A1"/>
    <w:rPr>
      <w:rFonts w:asciiTheme="minorHAnsi" w:eastAsiaTheme="minorEastAsia" w:hAnsiTheme="minorHAnsi" w:cstheme="minorBidi"/>
      <w:sz w:val="22"/>
      <w:lang w:eastAsia="ru-RU"/>
    </w:rPr>
  </w:style>
  <w:style w:type="paragraph" w:styleId="a9">
    <w:name w:val="Balloon Text"/>
    <w:basedOn w:val="a"/>
    <w:link w:val="aa"/>
    <w:uiPriority w:val="99"/>
    <w:semiHidden/>
    <w:unhideWhenUsed/>
    <w:rsid w:val="00EC15A1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EC15A1"/>
    <w:rPr>
      <w:rFonts w:ascii="Tahoma" w:hAnsi="Tahoma" w:cs="Tahoma"/>
      <w:sz w:val="16"/>
      <w:szCs w:val="16"/>
    </w:rPr>
  </w:style>
  <w:style w:type="character" w:styleId="ab">
    <w:name w:val="Emphasis"/>
    <w:basedOn w:val="a0"/>
    <w:uiPriority w:val="20"/>
    <w:qFormat/>
    <w:rsid w:val="00603B06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171</Words>
  <Characters>978</Characters>
  <Application>Microsoft Office Word</Application>
  <DocSecurity>0</DocSecurity>
  <Lines>8</Lines>
  <Paragraphs>2</Paragraphs>
  <ScaleCrop>false</ScaleCrop>
  <Company>HOME</Company>
  <LinksUpToDate>false</LinksUpToDate>
  <CharactersWithSpaces>1147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11</cp:revision>
  <dcterms:created xsi:type="dcterms:W3CDTF">2018-02-19T00:03:00Z</dcterms:created>
  <dcterms:modified xsi:type="dcterms:W3CDTF">2019-02-03T13:20:00Z</dcterms:modified>
</cp:coreProperties>
</file>